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0DDB" w14:textId="77777777" w:rsidR="00B569B8" w:rsidRDefault="00B569B8" w:rsidP="00AC4C67">
      <w:pPr>
        <w:jc w:val="center"/>
        <w:rPr>
          <w:b/>
          <w:sz w:val="40"/>
          <w:szCs w:val="40"/>
        </w:rPr>
      </w:pPr>
    </w:p>
    <w:p w14:paraId="3E5E709D" w14:textId="77777777" w:rsidR="00AC4C67" w:rsidRPr="007A1759" w:rsidRDefault="007A1759" w:rsidP="007A1759">
      <w:pPr>
        <w:jc w:val="center"/>
        <w:rPr>
          <w:rFonts w:ascii="Calibri" w:hAnsi="Calibri"/>
          <w:b/>
          <w:i/>
          <w:sz w:val="28"/>
          <w:szCs w:val="32"/>
        </w:rPr>
      </w:pPr>
      <w:r w:rsidRPr="007A1759">
        <w:rPr>
          <w:rFonts w:ascii="Calibri" w:hAnsi="Calibri"/>
          <w:b/>
          <w:i/>
          <w:sz w:val="36"/>
          <w:szCs w:val="40"/>
        </w:rPr>
        <w:t>Brain imaging studies of decision-making and action selection</w:t>
      </w:r>
    </w:p>
    <w:p w14:paraId="4812F9A5" w14:textId="31185621" w:rsidR="00AC4C67" w:rsidRPr="00B569B8" w:rsidRDefault="00AC4C67" w:rsidP="00AC4C67">
      <w:pPr>
        <w:jc w:val="center"/>
        <w:rPr>
          <w:rFonts w:ascii="Calibri" w:hAnsi="Calibri"/>
          <w:sz w:val="36"/>
          <w:szCs w:val="40"/>
        </w:rPr>
      </w:pPr>
      <w:r w:rsidRPr="00B569B8">
        <w:rPr>
          <w:rFonts w:ascii="Calibri" w:hAnsi="Calibri"/>
          <w:b/>
          <w:sz w:val="36"/>
          <w:szCs w:val="40"/>
        </w:rPr>
        <w:t xml:space="preserve">VOLUNTEERS NEEDED FOR </w:t>
      </w:r>
      <w:r w:rsidR="004B4F21">
        <w:rPr>
          <w:rFonts w:ascii="Calibri" w:hAnsi="Calibri"/>
          <w:b/>
          <w:sz w:val="36"/>
          <w:szCs w:val="40"/>
        </w:rPr>
        <w:t>MAGNETOENCEPHALOGRAPHY</w:t>
      </w:r>
      <w:r w:rsidRPr="00B569B8">
        <w:rPr>
          <w:rFonts w:ascii="Calibri" w:hAnsi="Calibri"/>
          <w:b/>
          <w:sz w:val="36"/>
          <w:szCs w:val="40"/>
        </w:rPr>
        <w:t xml:space="preserve"> STUDIES OF THE BRAIN</w:t>
      </w:r>
    </w:p>
    <w:p w14:paraId="1B001B24" w14:textId="77777777" w:rsidR="00AC4C67" w:rsidRDefault="00AC4C67">
      <w:pPr>
        <w:rPr>
          <w:rFonts w:ascii="Calibri" w:hAnsi="Calibri"/>
        </w:rPr>
      </w:pPr>
    </w:p>
    <w:tbl>
      <w:tblPr>
        <w:tblW w:w="0" w:type="auto"/>
        <w:jc w:val="center"/>
        <w:tblLook w:val="0400" w:firstRow="0" w:lastRow="0" w:firstColumn="0" w:lastColumn="0" w:noHBand="0" w:noVBand="1"/>
      </w:tblPr>
      <w:tblGrid>
        <w:gridCol w:w="4518"/>
        <w:gridCol w:w="4518"/>
      </w:tblGrid>
      <w:tr w:rsidR="00B57088" w:rsidRPr="00B63C86" w14:paraId="28EA6956" w14:textId="77777777" w:rsidTr="00B63C86">
        <w:trPr>
          <w:jc w:val="center"/>
        </w:trPr>
        <w:tc>
          <w:tcPr>
            <w:tcW w:w="4518" w:type="dxa"/>
            <w:shd w:val="clear" w:color="auto" w:fill="auto"/>
          </w:tcPr>
          <w:p w14:paraId="6E1DF2A4" w14:textId="77777777" w:rsidR="00B57088" w:rsidRPr="00B63C86" w:rsidRDefault="00936780" w:rsidP="00B63C86">
            <w:pPr>
              <w:jc w:val="center"/>
              <w:rPr>
                <w:rFonts w:ascii="Calibri" w:hAnsi="Calibri"/>
              </w:rPr>
            </w:pPr>
            <w:r>
              <w:rPr>
                <w:noProof/>
              </w:rPr>
              <w:drawing>
                <wp:inline distT="0" distB="0" distL="0" distR="0" wp14:anchorId="1EF6221F" wp14:editId="3AEB0C40">
                  <wp:extent cx="166208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T_pic"/>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62080" cy="1981200"/>
                          </a:xfrm>
                          <a:prstGeom prst="rect">
                            <a:avLst/>
                          </a:prstGeom>
                          <a:noFill/>
                          <a:ln>
                            <a:noFill/>
                          </a:ln>
                        </pic:spPr>
                      </pic:pic>
                    </a:graphicData>
                  </a:graphic>
                </wp:inline>
              </w:drawing>
            </w:r>
          </w:p>
        </w:tc>
        <w:tc>
          <w:tcPr>
            <w:tcW w:w="4518" w:type="dxa"/>
            <w:shd w:val="clear" w:color="auto" w:fill="auto"/>
          </w:tcPr>
          <w:p w14:paraId="0DF2711F" w14:textId="77777777" w:rsidR="00B57088" w:rsidRPr="00B63C86" w:rsidRDefault="00936780" w:rsidP="00B63C86">
            <w:pPr>
              <w:jc w:val="center"/>
              <w:rPr>
                <w:rFonts w:ascii="Calibri" w:hAnsi="Calibri"/>
              </w:rPr>
            </w:pPr>
            <w:r>
              <w:rPr>
                <w:noProof/>
              </w:rPr>
              <w:drawing>
                <wp:inline distT="0" distB="0" distL="0" distR="0" wp14:anchorId="69A9D9C4" wp14:editId="00F69A77">
                  <wp:extent cx="2447925" cy="1717495"/>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47925" cy="1717495"/>
                          </a:xfrm>
                          <a:prstGeom prst="rect">
                            <a:avLst/>
                          </a:prstGeom>
                          <a:noFill/>
                          <a:ln>
                            <a:noFill/>
                          </a:ln>
                          <a:effectLst/>
                        </pic:spPr>
                      </pic:pic>
                    </a:graphicData>
                  </a:graphic>
                </wp:inline>
              </w:drawing>
            </w:r>
          </w:p>
        </w:tc>
      </w:tr>
    </w:tbl>
    <w:p w14:paraId="43D7CF20" w14:textId="77777777" w:rsidR="00AC4C67" w:rsidRDefault="00AC4C67">
      <w:pPr>
        <w:rPr>
          <w:sz w:val="28"/>
          <w:szCs w:val="28"/>
        </w:rPr>
      </w:pPr>
    </w:p>
    <w:p w14:paraId="4931D205" w14:textId="147D56ED" w:rsidR="00AC4C67" w:rsidRPr="007A1759" w:rsidRDefault="009B335D" w:rsidP="00AC4C67">
      <w:pPr>
        <w:ind w:right="-111"/>
        <w:jc w:val="both"/>
        <w:rPr>
          <w:rFonts w:ascii="Calibri" w:hAnsi="Calibri"/>
          <w:sz w:val="23"/>
          <w:szCs w:val="23"/>
        </w:rPr>
      </w:pPr>
      <w:r>
        <w:rPr>
          <w:rFonts w:ascii="Calibri" w:hAnsi="Calibri"/>
          <w:sz w:val="23"/>
          <w:szCs w:val="23"/>
        </w:rPr>
        <w:t>Magnetoencephalography (MEG)</w:t>
      </w:r>
      <w:r w:rsidR="00AC4C67" w:rsidRPr="007A1759">
        <w:rPr>
          <w:rFonts w:ascii="Calibri" w:hAnsi="Calibri"/>
          <w:sz w:val="23"/>
          <w:szCs w:val="23"/>
        </w:rPr>
        <w:t xml:space="preserve"> is a type of brain scan that allows us to see how the brain is organised, processes information and performs skills like speech or memory.  This scan is safe and does not invol</w:t>
      </w:r>
      <w:r w:rsidR="00917D31" w:rsidRPr="007A1759">
        <w:rPr>
          <w:rFonts w:ascii="Calibri" w:hAnsi="Calibri"/>
          <w:sz w:val="23"/>
          <w:szCs w:val="23"/>
        </w:rPr>
        <w:t>ve any needles or injections.</w:t>
      </w:r>
    </w:p>
    <w:p w14:paraId="1752EA07" w14:textId="77777777" w:rsidR="00AC4C67" w:rsidRPr="007A1759" w:rsidRDefault="00AC4C67" w:rsidP="00AC4C67">
      <w:pPr>
        <w:ind w:right="-111"/>
        <w:jc w:val="both"/>
        <w:rPr>
          <w:rFonts w:ascii="Calibri" w:hAnsi="Calibri"/>
          <w:sz w:val="23"/>
          <w:szCs w:val="23"/>
        </w:rPr>
      </w:pPr>
    </w:p>
    <w:p w14:paraId="62E8CAB5" w14:textId="78A32F1F" w:rsidR="00AC4C67" w:rsidRPr="007A1759" w:rsidRDefault="00AC4C67" w:rsidP="00AC4C67">
      <w:pPr>
        <w:ind w:right="-111"/>
        <w:jc w:val="both"/>
        <w:rPr>
          <w:rFonts w:ascii="Calibri" w:hAnsi="Calibri"/>
          <w:sz w:val="23"/>
          <w:szCs w:val="23"/>
        </w:rPr>
      </w:pPr>
      <w:r w:rsidRPr="007A1759">
        <w:rPr>
          <w:rFonts w:ascii="Calibri" w:hAnsi="Calibri"/>
          <w:sz w:val="23"/>
          <w:szCs w:val="23"/>
        </w:rPr>
        <w:t xml:space="preserve">We are looking for healthy volunteers to improve our understanding of brain structure and </w:t>
      </w:r>
      <w:r w:rsidR="007A1759" w:rsidRPr="007A1759">
        <w:rPr>
          <w:rFonts w:ascii="Calibri" w:hAnsi="Calibri"/>
          <w:sz w:val="23"/>
          <w:szCs w:val="23"/>
        </w:rPr>
        <w:t>brain function involved in decision making</w:t>
      </w:r>
      <w:r w:rsidR="00886BD9" w:rsidRPr="007A1759">
        <w:rPr>
          <w:rFonts w:ascii="Calibri" w:hAnsi="Calibri"/>
          <w:sz w:val="23"/>
          <w:szCs w:val="23"/>
        </w:rPr>
        <w:t>.</w:t>
      </w:r>
      <w:r w:rsidR="007A1759" w:rsidRPr="007A1759">
        <w:rPr>
          <w:rFonts w:ascii="Calibri" w:hAnsi="Calibri"/>
          <w:sz w:val="23"/>
          <w:szCs w:val="23"/>
        </w:rPr>
        <w:t xml:space="preserve">  This study would take </w:t>
      </w:r>
      <w:r w:rsidR="00F053A5">
        <w:rPr>
          <w:rFonts w:ascii="Calibri" w:hAnsi="Calibri"/>
          <w:sz w:val="23"/>
          <w:szCs w:val="23"/>
        </w:rPr>
        <w:t>one</w:t>
      </w:r>
      <w:r w:rsidR="007A1759" w:rsidRPr="007A1759">
        <w:rPr>
          <w:rFonts w:ascii="Calibri" w:hAnsi="Calibri"/>
          <w:sz w:val="23"/>
          <w:szCs w:val="23"/>
        </w:rPr>
        <w:t xml:space="preserve"> </w:t>
      </w:r>
      <w:r w:rsidR="00CF2751">
        <w:rPr>
          <w:rFonts w:ascii="Calibri" w:hAnsi="Calibri"/>
          <w:sz w:val="23"/>
          <w:szCs w:val="23"/>
        </w:rPr>
        <w:t>three</w:t>
      </w:r>
      <w:r w:rsidR="007A1759" w:rsidRPr="007A1759">
        <w:rPr>
          <w:rFonts w:ascii="Calibri" w:hAnsi="Calibri"/>
          <w:sz w:val="23"/>
          <w:szCs w:val="23"/>
        </w:rPr>
        <w:t xml:space="preserve">-hour block </w:t>
      </w:r>
      <w:r w:rsidRPr="007A1759">
        <w:rPr>
          <w:rFonts w:ascii="Calibri" w:hAnsi="Calibri"/>
          <w:sz w:val="23"/>
          <w:szCs w:val="23"/>
        </w:rPr>
        <w:t>of your time</w:t>
      </w:r>
      <w:r w:rsidR="0023187D">
        <w:rPr>
          <w:rFonts w:ascii="Calibri" w:hAnsi="Calibri"/>
          <w:sz w:val="23"/>
          <w:szCs w:val="23"/>
        </w:rPr>
        <w:t xml:space="preserve">. </w:t>
      </w:r>
      <w:r w:rsidRPr="007A1759">
        <w:rPr>
          <w:rFonts w:ascii="Calibri" w:hAnsi="Calibri"/>
          <w:sz w:val="23"/>
          <w:szCs w:val="23"/>
        </w:rPr>
        <w:t xml:space="preserve">You would be asked to </w:t>
      </w:r>
      <w:r w:rsidR="009B335D">
        <w:rPr>
          <w:rFonts w:ascii="Calibri" w:hAnsi="Calibri"/>
          <w:sz w:val="23"/>
          <w:szCs w:val="23"/>
        </w:rPr>
        <w:t>sit</w:t>
      </w:r>
      <w:r w:rsidRPr="007A1759">
        <w:rPr>
          <w:rFonts w:ascii="Calibri" w:hAnsi="Calibri"/>
          <w:sz w:val="23"/>
          <w:szCs w:val="23"/>
        </w:rPr>
        <w:t xml:space="preserve"> still in a scanner and perform </w:t>
      </w:r>
      <w:r w:rsidR="0023187D">
        <w:rPr>
          <w:rFonts w:ascii="Calibri" w:hAnsi="Calibri"/>
          <w:sz w:val="23"/>
          <w:szCs w:val="23"/>
        </w:rPr>
        <w:t>a simple decision-making task</w:t>
      </w:r>
      <w:r w:rsidR="00917D31" w:rsidRPr="007A1759">
        <w:rPr>
          <w:rFonts w:ascii="Calibri" w:hAnsi="Calibri"/>
          <w:sz w:val="23"/>
          <w:szCs w:val="23"/>
        </w:rPr>
        <w:t>.</w:t>
      </w:r>
      <w:r w:rsidR="007A1759" w:rsidRPr="007A1759">
        <w:rPr>
          <w:rFonts w:ascii="Calibri" w:hAnsi="Calibri"/>
          <w:sz w:val="23"/>
          <w:szCs w:val="23"/>
        </w:rPr>
        <w:t xml:space="preserve"> You would also be asked to perform similar tasks outside of the scanner</w:t>
      </w:r>
      <w:r w:rsidR="009B335D">
        <w:rPr>
          <w:rFonts w:ascii="Calibri" w:hAnsi="Calibri"/>
          <w:sz w:val="23"/>
          <w:szCs w:val="23"/>
        </w:rPr>
        <w:t>, and may also be asked to undergo a separate MRI scan to examine the structure of your brain.</w:t>
      </w:r>
    </w:p>
    <w:p w14:paraId="17B57C7D" w14:textId="77777777" w:rsidR="00AC4C67" w:rsidRPr="007A1759" w:rsidRDefault="00AC4C67" w:rsidP="00AC4C67">
      <w:pPr>
        <w:ind w:right="-111"/>
        <w:jc w:val="both"/>
        <w:rPr>
          <w:rFonts w:ascii="Calibri" w:hAnsi="Calibri"/>
          <w:sz w:val="23"/>
          <w:szCs w:val="23"/>
        </w:rPr>
      </w:pPr>
    </w:p>
    <w:p w14:paraId="28758F1E" w14:textId="1E840B04" w:rsidR="00EE0720" w:rsidRPr="007A1759" w:rsidRDefault="00AC4C67" w:rsidP="00EE0720">
      <w:pPr>
        <w:rPr>
          <w:rFonts w:ascii="Times" w:hAnsi="Times"/>
          <w:sz w:val="23"/>
          <w:szCs w:val="23"/>
          <w:lang w:eastAsia="en-US"/>
        </w:rPr>
      </w:pPr>
      <w:r w:rsidRPr="007A1759">
        <w:rPr>
          <w:rFonts w:ascii="Calibri" w:hAnsi="Calibri"/>
          <w:i/>
          <w:sz w:val="23"/>
          <w:szCs w:val="23"/>
          <w:u w:val="single"/>
        </w:rPr>
        <w:t>Who are we looking for</w:t>
      </w:r>
      <w:r w:rsidRPr="007A1759">
        <w:rPr>
          <w:rFonts w:ascii="Calibri" w:hAnsi="Calibri"/>
          <w:sz w:val="23"/>
          <w:szCs w:val="23"/>
          <w:u w:val="single"/>
        </w:rPr>
        <w:t>?</w:t>
      </w:r>
      <w:r w:rsidRPr="007A1759">
        <w:rPr>
          <w:rFonts w:ascii="Calibri" w:hAnsi="Calibri"/>
          <w:sz w:val="23"/>
          <w:szCs w:val="23"/>
        </w:rPr>
        <w:t xml:space="preserve">  Healthy fluent English-speaking men or women aged </w:t>
      </w:r>
      <w:r w:rsidR="007A1759" w:rsidRPr="007A1759">
        <w:rPr>
          <w:rFonts w:ascii="Calibri" w:hAnsi="Calibri"/>
          <w:sz w:val="23"/>
          <w:szCs w:val="23"/>
        </w:rPr>
        <w:t>18+</w:t>
      </w:r>
      <w:r w:rsidRPr="007A1759">
        <w:rPr>
          <w:rFonts w:ascii="Calibri" w:hAnsi="Calibri"/>
          <w:sz w:val="23"/>
          <w:szCs w:val="23"/>
        </w:rPr>
        <w:t xml:space="preserve"> who are not pregnant</w:t>
      </w:r>
      <w:r w:rsidR="00EE0720" w:rsidRPr="007A1759">
        <w:rPr>
          <w:rFonts w:ascii="Calibri" w:hAnsi="Calibri"/>
          <w:sz w:val="23"/>
          <w:szCs w:val="23"/>
        </w:rPr>
        <w:t xml:space="preserve">.  </w:t>
      </w:r>
      <w:r w:rsidR="00EE0720" w:rsidRPr="007A1759">
        <w:rPr>
          <w:rFonts w:ascii="Calibri" w:hAnsi="Calibri"/>
          <w:color w:val="000000"/>
          <w:sz w:val="23"/>
          <w:szCs w:val="23"/>
          <w:lang w:eastAsia="en-US"/>
        </w:rPr>
        <w:t xml:space="preserve">You will be asked questions about your medical history to check your suitability for </w:t>
      </w:r>
      <w:r w:rsidR="009B335D">
        <w:rPr>
          <w:rFonts w:ascii="Calibri" w:hAnsi="Calibri"/>
          <w:color w:val="000000"/>
          <w:sz w:val="23"/>
          <w:szCs w:val="23"/>
          <w:lang w:eastAsia="en-US"/>
        </w:rPr>
        <w:t>the</w:t>
      </w:r>
      <w:r w:rsidR="00EE0720" w:rsidRPr="007A1759">
        <w:rPr>
          <w:rFonts w:ascii="Calibri" w:hAnsi="Calibri"/>
          <w:color w:val="000000"/>
          <w:sz w:val="23"/>
          <w:szCs w:val="23"/>
          <w:lang w:eastAsia="en-US"/>
        </w:rPr>
        <w:t xml:space="preserve"> </w:t>
      </w:r>
      <w:r w:rsidR="002E4C75">
        <w:rPr>
          <w:rFonts w:ascii="Calibri" w:hAnsi="Calibri"/>
          <w:color w:val="000000"/>
          <w:sz w:val="23"/>
          <w:szCs w:val="23"/>
          <w:lang w:eastAsia="en-US"/>
        </w:rPr>
        <w:t xml:space="preserve">MEG session and the </w:t>
      </w:r>
      <w:r w:rsidR="00EE0720" w:rsidRPr="007A1759">
        <w:rPr>
          <w:rFonts w:ascii="Calibri" w:hAnsi="Calibri"/>
          <w:color w:val="000000"/>
          <w:sz w:val="23"/>
          <w:szCs w:val="23"/>
          <w:lang w:eastAsia="en-US"/>
        </w:rPr>
        <w:t>MRI scan.</w:t>
      </w:r>
    </w:p>
    <w:p w14:paraId="41004538" w14:textId="697FC275" w:rsidR="00AC4C67" w:rsidRPr="007A1759" w:rsidRDefault="00AC4C67" w:rsidP="00AC4C67">
      <w:pPr>
        <w:ind w:right="-111"/>
        <w:jc w:val="both"/>
        <w:rPr>
          <w:rFonts w:ascii="Calibri" w:hAnsi="Calibri"/>
          <w:sz w:val="23"/>
          <w:szCs w:val="23"/>
        </w:rPr>
      </w:pPr>
      <w:r w:rsidRPr="007A1759">
        <w:rPr>
          <w:rFonts w:ascii="Calibri" w:hAnsi="Calibri"/>
          <w:sz w:val="23"/>
          <w:szCs w:val="23"/>
        </w:rPr>
        <w:t xml:space="preserve">If you are interested and would like more information please contact </w:t>
      </w:r>
      <w:r w:rsidR="006946FA" w:rsidRPr="000D1059">
        <w:rPr>
          <w:rFonts w:ascii="Calibri" w:hAnsi="Calibri"/>
          <w:b/>
          <w:bCs/>
          <w:sz w:val="23"/>
          <w:szCs w:val="23"/>
        </w:rPr>
        <w:t>Lorenzo Mazzaschi</w:t>
      </w:r>
      <w:r w:rsidR="006946FA">
        <w:rPr>
          <w:rFonts w:ascii="Calibri" w:hAnsi="Calibri"/>
          <w:sz w:val="23"/>
          <w:szCs w:val="23"/>
        </w:rPr>
        <w:t xml:space="preserve"> at</w:t>
      </w:r>
      <w:r w:rsidR="007A1759" w:rsidRPr="007A1759">
        <w:rPr>
          <w:rFonts w:ascii="Calibri" w:hAnsi="Calibri"/>
          <w:sz w:val="23"/>
          <w:szCs w:val="23"/>
        </w:rPr>
        <w:t xml:space="preserve"> </w:t>
      </w:r>
      <w:r w:rsidR="006946FA" w:rsidRPr="000D1059">
        <w:rPr>
          <w:rFonts w:ascii="Calibri" w:hAnsi="Calibri"/>
          <w:color w:val="0070C0"/>
          <w:sz w:val="23"/>
          <w:szCs w:val="23"/>
          <w:u w:val="single"/>
        </w:rPr>
        <w:t>lorenzo.mazzaschi@psy</w:t>
      </w:r>
      <w:r w:rsidR="000D1059" w:rsidRPr="000D1059">
        <w:rPr>
          <w:rFonts w:ascii="Calibri" w:hAnsi="Calibri"/>
          <w:color w:val="0070C0"/>
          <w:sz w:val="23"/>
          <w:szCs w:val="23"/>
          <w:u w:val="single"/>
        </w:rPr>
        <w:t>.ox.ac.uk</w:t>
      </w:r>
      <w:r w:rsidR="00034B03">
        <w:t>.</w:t>
      </w:r>
    </w:p>
    <w:p w14:paraId="426C4E95" w14:textId="77777777" w:rsidR="00AC4C67" w:rsidRPr="007A1759" w:rsidRDefault="00AC4C67" w:rsidP="00AC4C67">
      <w:pPr>
        <w:ind w:right="-111"/>
        <w:jc w:val="both"/>
        <w:rPr>
          <w:rFonts w:ascii="Calibri" w:hAnsi="Calibri"/>
          <w:sz w:val="23"/>
          <w:szCs w:val="23"/>
        </w:rPr>
      </w:pPr>
    </w:p>
    <w:p w14:paraId="00321CA8" w14:textId="7741003F" w:rsidR="00AC4C67" w:rsidRPr="00B569B8" w:rsidRDefault="00AC4C67" w:rsidP="007D169C">
      <w:pPr>
        <w:ind w:right="-111"/>
        <w:jc w:val="both"/>
        <w:rPr>
          <w:rFonts w:ascii="Calibri" w:hAnsi="Calibri"/>
          <w:szCs w:val="28"/>
        </w:rPr>
      </w:pPr>
      <w:r w:rsidRPr="007A1759">
        <w:rPr>
          <w:rFonts w:ascii="Calibri" w:hAnsi="Calibri"/>
          <w:sz w:val="23"/>
          <w:szCs w:val="23"/>
        </w:rPr>
        <w:t>Thank you for your time!</w:t>
      </w:r>
    </w:p>
    <w:p w14:paraId="1D81FDE6" w14:textId="56DE329B" w:rsidR="00AC4C67" w:rsidRPr="00B569B8" w:rsidRDefault="00AC4C67">
      <w:pPr>
        <w:rPr>
          <w:rFonts w:ascii="Calibri" w:hAnsi="Calibri"/>
          <w:sz w:val="28"/>
          <w:szCs w:val="28"/>
        </w:rPr>
      </w:pPr>
    </w:p>
    <w:sectPr w:rsidR="00AC4C67" w:rsidRPr="00B569B8" w:rsidSect="00917D31">
      <w:head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2107" w14:textId="77777777" w:rsidR="00765A47" w:rsidRDefault="00765A47">
      <w:r>
        <w:separator/>
      </w:r>
    </w:p>
  </w:endnote>
  <w:endnote w:type="continuationSeparator" w:id="0">
    <w:p w14:paraId="785A07AD" w14:textId="77777777" w:rsidR="00765A47" w:rsidRDefault="0076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8E8D" w14:textId="77777777" w:rsidR="00765A47" w:rsidRDefault="00765A47">
      <w:r>
        <w:separator/>
      </w:r>
    </w:p>
  </w:footnote>
  <w:footnote w:type="continuationSeparator" w:id="0">
    <w:p w14:paraId="59605770" w14:textId="77777777" w:rsidR="00765A47" w:rsidRDefault="0076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38BA" w14:textId="77777777" w:rsidR="00917D31" w:rsidRPr="00B63C86" w:rsidRDefault="00917D31">
    <w:pPr>
      <w:rPr>
        <w:rFonts w:ascii="Calibri" w:hAnsi="Calibri"/>
        <w:sz w:val="2"/>
        <w:szCs w:val="2"/>
      </w:rPr>
    </w:pPr>
  </w:p>
  <w:tbl>
    <w:tblPr>
      <w:tblW w:w="9923" w:type="dxa"/>
      <w:tblInd w:w="108" w:type="dxa"/>
      <w:tblLook w:val="04A0" w:firstRow="1" w:lastRow="0" w:firstColumn="1" w:lastColumn="0" w:noHBand="0" w:noVBand="1"/>
    </w:tblPr>
    <w:tblGrid>
      <w:gridCol w:w="7054"/>
      <w:gridCol w:w="2869"/>
    </w:tblGrid>
    <w:tr w:rsidR="00917D31" w:rsidRPr="00B63C86" w14:paraId="639B9CD7" w14:textId="77777777" w:rsidTr="00B63C86">
      <w:tc>
        <w:tcPr>
          <w:tcW w:w="7054" w:type="dxa"/>
          <w:shd w:val="clear" w:color="auto" w:fill="auto"/>
        </w:tcPr>
        <w:p w14:paraId="5BDA2B55" w14:textId="1F8F0B97" w:rsidR="007A1759" w:rsidRDefault="007A1759" w:rsidP="007A1759">
          <w:pPr>
            <w:pStyle w:val="Header"/>
            <w:tabs>
              <w:tab w:val="left" w:pos="-108"/>
            </w:tabs>
            <w:ind w:left="-108"/>
            <w:rPr>
              <w:rFonts w:ascii="Calibri" w:hAnsi="Calibri"/>
              <w:sz w:val="28"/>
            </w:rPr>
          </w:pPr>
          <w:r>
            <w:rPr>
              <w:rFonts w:ascii="Calibri" w:hAnsi="Calibri"/>
              <w:sz w:val="28"/>
            </w:rPr>
            <w:t>Oxford University Department of Psychiatry,</w:t>
          </w:r>
        </w:p>
        <w:p w14:paraId="5BBD4E11" w14:textId="4DBC63BD" w:rsidR="007A1759" w:rsidRDefault="00B13AED" w:rsidP="007A1759">
          <w:pPr>
            <w:pStyle w:val="Header"/>
            <w:tabs>
              <w:tab w:val="left" w:pos="-108"/>
            </w:tabs>
            <w:ind w:left="-108"/>
            <w:rPr>
              <w:rFonts w:ascii="Calibri" w:hAnsi="Calibri"/>
              <w:sz w:val="28"/>
            </w:rPr>
          </w:pPr>
          <w:r>
            <w:rPr>
              <w:rFonts w:ascii="Calibri" w:hAnsi="Calibri"/>
              <w:noProof/>
              <w:sz w:val="28"/>
            </w:rPr>
            <w:drawing>
              <wp:anchor distT="0" distB="0" distL="114300" distR="114300" simplePos="0" relativeHeight="251658240" behindDoc="0" locked="0" layoutInCell="1" allowOverlap="1" wp14:anchorId="1F1C752F" wp14:editId="794CE0AA">
                <wp:simplePos x="0" y="0"/>
                <wp:positionH relativeFrom="column">
                  <wp:posOffset>2903220</wp:posOffset>
                </wp:positionH>
                <wp:positionV relativeFrom="paragraph">
                  <wp:posOffset>80010</wp:posOffset>
                </wp:positionV>
                <wp:extent cx="2015490" cy="6667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490" cy="66675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A1759">
            <w:rPr>
              <w:rFonts w:ascii="Calibri" w:hAnsi="Calibri"/>
              <w:sz w:val="28"/>
            </w:rPr>
            <w:t>Warneford Hospital,</w:t>
          </w:r>
        </w:p>
        <w:p w14:paraId="0868DB7D" w14:textId="77777777" w:rsidR="00917D31" w:rsidRDefault="007A1759" w:rsidP="007A1759">
          <w:pPr>
            <w:pStyle w:val="Header"/>
            <w:tabs>
              <w:tab w:val="left" w:pos="-108"/>
            </w:tabs>
            <w:ind w:left="-108"/>
            <w:rPr>
              <w:rFonts w:ascii="Calibri" w:hAnsi="Calibri"/>
              <w:sz w:val="28"/>
            </w:rPr>
          </w:pPr>
          <w:r>
            <w:rPr>
              <w:rFonts w:ascii="Calibri" w:hAnsi="Calibri"/>
              <w:sz w:val="28"/>
            </w:rPr>
            <w:t>Warneford Lane,</w:t>
          </w:r>
          <w:r>
            <w:rPr>
              <w:rFonts w:ascii="Calibri" w:hAnsi="Calibri"/>
              <w:sz w:val="28"/>
            </w:rPr>
            <w:br/>
            <w:t>Oxford OX3 7JX</w:t>
          </w:r>
          <w:r>
            <w:rPr>
              <w:rFonts w:ascii="Calibri" w:hAnsi="Calibri"/>
              <w:sz w:val="28"/>
            </w:rPr>
            <w:tab/>
          </w:r>
        </w:p>
        <w:p w14:paraId="39B900CF" w14:textId="77777777" w:rsidR="007A1759" w:rsidRPr="00B63C86" w:rsidRDefault="007A1759" w:rsidP="007A1759">
          <w:pPr>
            <w:pStyle w:val="Header"/>
            <w:rPr>
              <w:rFonts w:ascii="Calibri" w:hAnsi="Calibri"/>
            </w:rPr>
          </w:pPr>
        </w:p>
      </w:tc>
      <w:tc>
        <w:tcPr>
          <w:tcW w:w="2869" w:type="dxa"/>
          <w:vMerge w:val="restart"/>
          <w:shd w:val="clear" w:color="auto" w:fill="auto"/>
          <w:vAlign w:val="center"/>
        </w:tcPr>
        <w:p w14:paraId="0960DA19" w14:textId="77777777" w:rsidR="00917D31" w:rsidRPr="00B63C86" w:rsidRDefault="00936780" w:rsidP="00B63C86">
          <w:pPr>
            <w:pStyle w:val="Header"/>
            <w:tabs>
              <w:tab w:val="clear" w:pos="8306"/>
              <w:tab w:val="right" w:pos="9356"/>
            </w:tabs>
            <w:jc w:val="right"/>
            <w:rPr>
              <w:rFonts w:ascii="Calibri" w:hAnsi="Calibri"/>
            </w:rPr>
          </w:pPr>
          <w:r w:rsidRPr="00B63C86">
            <w:rPr>
              <w:rFonts w:ascii="Calibri" w:hAnsi="Calibri"/>
              <w:noProof/>
            </w:rPr>
            <w:drawing>
              <wp:inline distT="0" distB="0" distL="0" distR="0" wp14:anchorId="1CECB6DC" wp14:editId="402FD157">
                <wp:extent cx="1076325" cy="1076325"/>
                <wp:effectExtent l="0" t="0" r="9525" b="9525"/>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917D31" w:rsidRPr="00B63C86" w14:paraId="28448970" w14:textId="77777777" w:rsidTr="00B63C86">
      <w:tc>
        <w:tcPr>
          <w:tcW w:w="7054" w:type="dxa"/>
          <w:shd w:val="clear" w:color="auto" w:fill="auto"/>
        </w:tcPr>
        <w:p w14:paraId="63DCC0F1" w14:textId="1461A762" w:rsidR="00917D31" w:rsidRPr="000567B9" w:rsidRDefault="009B335D" w:rsidP="00917D31">
          <w:pPr>
            <w:pStyle w:val="Header"/>
            <w:rPr>
              <w:rFonts w:ascii="Calibri" w:hAnsi="Calibri"/>
              <w:sz w:val="20"/>
              <w:szCs w:val="20"/>
            </w:rPr>
          </w:pPr>
          <w:r>
            <w:rPr>
              <w:rFonts w:ascii="Calibri" w:hAnsi="Calibri"/>
              <w:sz w:val="20"/>
              <w:szCs w:val="20"/>
            </w:rPr>
            <w:t>2</w:t>
          </w:r>
          <w:r w:rsidR="00CF2751">
            <w:rPr>
              <w:rFonts w:ascii="Calibri" w:hAnsi="Calibri"/>
              <w:sz w:val="20"/>
              <w:szCs w:val="20"/>
            </w:rPr>
            <w:t>1</w:t>
          </w:r>
          <w:r w:rsidR="00CB77C4" w:rsidRPr="000567B9">
            <w:rPr>
              <w:rFonts w:ascii="Calibri" w:hAnsi="Calibri"/>
              <w:sz w:val="20"/>
              <w:szCs w:val="20"/>
            </w:rPr>
            <w:t xml:space="preserve"> </w:t>
          </w:r>
          <w:r w:rsidR="00CF2751">
            <w:rPr>
              <w:rFonts w:ascii="Calibri" w:hAnsi="Calibri"/>
              <w:sz w:val="20"/>
              <w:szCs w:val="20"/>
            </w:rPr>
            <w:t>Dec</w:t>
          </w:r>
          <w:r w:rsidR="00C36EA6">
            <w:rPr>
              <w:rFonts w:ascii="Calibri" w:hAnsi="Calibri"/>
              <w:sz w:val="20"/>
              <w:szCs w:val="20"/>
            </w:rPr>
            <w:t xml:space="preserve"> 2017</w:t>
          </w:r>
          <w:r w:rsidR="0019219C" w:rsidRPr="000567B9">
            <w:rPr>
              <w:rFonts w:ascii="Calibri" w:hAnsi="Calibri"/>
              <w:sz w:val="20"/>
              <w:szCs w:val="20"/>
            </w:rPr>
            <w:t xml:space="preserve"> </w:t>
          </w:r>
          <w:r w:rsidR="00FA49A4">
            <w:rPr>
              <w:rFonts w:ascii="Calibri" w:hAnsi="Calibri"/>
              <w:sz w:val="20"/>
              <w:szCs w:val="20"/>
            </w:rPr>
            <w:t>v</w:t>
          </w:r>
          <w:r w:rsidR="0048799A">
            <w:rPr>
              <w:rFonts w:ascii="Calibri" w:hAnsi="Calibri"/>
              <w:sz w:val="20"/>
              <w:szCs w:val="20"/>
            </w:rPr>
            <w:t>1.</w:t>
          </w:r>
          <w:r w:rsidR="00CF2751">
            <w:rPr>
              <w:rFonts w:ascii="Calibri" w:hAnsi="Calibri"/>
              <w:sz w:val="20"/>
              <w:szCs w:val="20"/>
            </w:rPr>
            <w:t>1</w:t>
          </w:r>
        </w:p>
        <w:p w14:paraId="26E2B96A" w14:textId="4384CF7D" w:rsidR="00917D31" w:rsidRPr="00B63C86" w:rsidRDefault="00917D31" w:rsidP="00917D31">
          <w:pPr>
            <w:pStyle w:val="Header"/>
            <w:rPr>
              <w:rFonts w:ascii="Calibri" w:hAnsi="Calibri"/>
            </w:rPr>
          </w:pPr>
          <w:r w:rsidRPr="00B63C86">
            <w:rPr>
              <w:rFonts w:ascii="Calibri" w:hAnsi="Calibri"/>
            </w:rPr>
            <w:t xml:space="preserve">CUREC ref </w:t>
          </w:r>
          <w:r w:rsidR="00E579CA" w:rsidRPr="00E579CA">
            <w:rPr>
              <w:rFonts w:ascii="Calibri" w:hAnsi="Calibri"/>
            </w:rPr>
            <w:t>R55310/RE002</w:t>
          </w:r>
        </w:p>
      </w:tc>
      <w:tc>
        <w:tcPr>
          <w:tcW w:w="2869" w:type="dxa"/>
          <w:vMerge/>
          <w:shd w:val="clear" w:color="auto" w:fill="auto"/>
        </w:tcPr>
        <w:p w14:paraId="62EFE582" w14:textId="77777777" w:rsidR="00917D31" w:rsidRPr="00B63C86" w:rsidRDefault="00917D31" w:rsidP="00917D31">
          <w:pPr>
            <w:pStyle w:val="Header"/>
            <w:rPr>
              <w:rFonts w:ascii="Calibri" w:hAnsi="Calibri"/>
            </w:rPr>
          </w:pPr>
        </w:p>
      </w:tc>
    </w:tr>
  </w:tbl>
  <w:p w14:paraId="68596607" w14:textId="77777777" w:rsidR="00917D31" w:rsidRPr="00B569B8" w:rsidRDefault="00917D31" w:rsidP="00B57088">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80D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7765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134"/>
    <w:rsid w:val="00034B03"/>
    <w:rsid w:val="000567B9"/>
    <w:rsid w:val="000D1059"/>
    <w:rsid w:val="00150F22"/>
    <w:rsid w:val="00156A52"/>
    <w:rsid w:val="0019219C"/>
    <w:rsid w:val="001A7BCF"/>
    <w:rsid w:val="0023187D"/>
    <w:rsid w:val="0029781B"/>
    <w:rsid w:val="002E4C75"/>
    <w:rsid w:val="00323DFC"/>
    <w:rsid w:val="003340C8"/>
    <w:rsid w:val="003E185E"/>
    <w:rsid w:val="0041073F"/>
    <w:rsid w:val="004314C6"/>
    <w:rsid w:val="0048799A"/>
    <w:rsid w:val="004B4F21"/>
    <w:rsid w:val="006015BB"/>
    <w:rsid w:val="006162A4"/>
    <w:rsid w:val="006946FA"/>
    <w:rsid w:val="00765A47"/>
    <w:rsid w:val="00774B6B"/>
    <w:rsid w:val="007A1759"/>
    <w:rsid w:val="007D169C"/>
    <w:rsid w:val="00803BEF"/>
    <w:rsid w:val="00886BD9"/>
    <w:rsid w:val="00902553"/>
    <w:rsid w:val="00917D31"/>
    <w:rsid w:val="00936780"/>
    <w:rsid w:val="009730B0"/>
    <w:rsid w:val="009B335D"/>
    <w:rsid w:val="009D26A4"/>
    <w:rsid w:val="00A51328"/>
    <w:rsid w:val="00A66C96"/>
    <w:rsid w:val="00AC4C67"/>
    <w:rsid w:val="00B13AED"/>
    <w:rsid w:val="00B569B8"/>
    <w:rsid w:val="00B57088"/>
    <w:rsid w:val="00B63C86"/>
    <w:rsid w:val="00BC3134"/>
    <w:rsid w:val="00C36EA6"/>
    <w:rsid w:val="00C45017"/>
    <w:rsid w:val="00C5726A"/>
    <w:rsid w:val="00CA1FF6"/>
    <w:rsid w:val="00CB77C4"/>
    <w:rsid w:val="00CF2751"/>
    <w:rsid w:val="00E579CA"/>
    <w:rsid w:val="00E94E17"/>
    <w:rsid w:val="00EE0720"/>
    <w:rsid w:val="00F053A5"/>
    <w:rsid w:val="00FA49A4"/>
    <w:rsid w:val="769ED23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9019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18DF"/>
    <w:pPr>
      <w:tabs>
        <w:tab w:val="center" w:pos="4153"/>
        <w:tab w:val="right" w:pos="8306"/>
      </w:tabs>
    </w:pPr>
  </w:style>
  <w:style w:type="paragraph" w:styleId="Footer">
    <w:name w:val="footer"/>
    <w:basedOn w:val="Normal"/>
    <w:rsid w:val="00B918DF"/>
    <w:pPr>
      <w:tabs>
        <w:tab w:val="center" w:pos="4153"/>
        <w:tab w:val="right" w:pos="8306"/>
      </w:tabs>
    </w:pPr>
  </w:style>
  <w:style w:type="table" w:styleId="TableGrid">
    <w:name w:val="Table Grid"/>
    <w:basedOn w:val="TableNormal"/>
    <w:uiPriority w:val="59"/>
    <w:rsid w:val="00B57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23DFC"/>
    <w:rPr>
      <w:sz w:val="18"/>
      <w:szCs w:val="18"/>
    </w:rPr>
  </w:style>
  <w:style w:type="paragraph" w:styleId="CommentText">
    <w:name w:val="annotation text"/>
    <w:basedOn w:val="Normal"/>
    <w:link w:val="CommentTextChar"/>
    <w:uiPriority w:val="99"/>
    <w:semiHidden/>
    <w:unhideWhenUsed/>
    <w:rsid w:val="00323DFC"/>
  </w:style>
  <w:style w:type="character" w:customStyle="1" w:styleId="CommentTextChar">
    <w:name w:val="Comment Text Char"/>
    <w:link w:val="CommentText"/>
    <w:uiPriority w:val="99"/>
    <w:semiHidden/>
    <w:rsid w:val="00323DFC"/>
    <w:rPr>
      <w:sz w:val="24"/>
      <w:szCs w:val="24"/>
      <w:lang w:eastAsia="en-GB"/>
    </w:rPr>
  </w:style>
  <w:style w:type="paragraph" w:styleId="CommentSubject">
    <w:name w:val="annotation subject"/>
    <w:basedOn w:val="CommentText"/>
    <w:next w:val="CommentText"/>
    <w:link w:val="CommentSubjectChar"/>
    <w:uiPriority w:val="99"/>
    <w:semiHidden/>
    <w:unhideWhenUsed/>
    <w:rsid w:val="00323DFC"/>
    <w:rPr>
      <w:b/>
      <w:bCs/>
      <w:sz w:val="20"/>
      <w:szCs w:val="20"/>
    </w:rPr>
  </w:style>
  <w:style w:type="character" w:customStyle="1" w:styleId="CommentSubjectChar">
    <w:name w:val="Comment Subject Char"/>
    <w:link w:val="CommentSubject"/>
    <w:uiPriority w:val="99"/>
    <w:semiHidden/>
    <w:rsid w:val="00323DFC"/>
    <w:rPr>
      <w:b/>
      <w:bCs/>
      <w:sz w:val="24"/>
      <w:szCs w:val="24"/>
      <w:lang w:eastAsia="en-GB"/>
    </w:rPr>
  </w:style>
  <w:style w:type="paragraph" w:styleId="BalloonText">
    <w:name w:val="Balloon Text"/>
    <w:basedOn w:val="Normal"/>
    <w:link w:val="BalloonTextChar"/>
    <w:uiPriority w:val="99"/>
    <w:semiHidden/>
    <w:unhideWhenUsed/>
    <w:rsid w:val="00323DFC"/>
    <w:rPr>
      <w:rFonts w:ascii="Lucida Grande" w:hAnsi="Lucida Grande" w:cs="Lucida Grande"/>
      <w:sz w:val="18"/>
      <w:szCs w:val="18"/>
    </w:rPr>
  </w:style>
  <w:style w:type="character" w:customStyle="1" w:styleId="BalloonTextChar">
    <w:name w:val="Balloon Text Char"/>
    <w:link w:val="BalloonText"/>
    <w:uiPriority w:val="99"/>
    <w:semiHidden/>
    <w:rsid w:val="00323DFC"/>
    <w:rPr>
      <w:rFonts w:ascii="Lucida Grande" w:hAnsi="Lucida Grande" w:cs="Lucida Grande"/>
      <w:sz w:val="18"/>
      <w:szCs w:val="18"/>
      <w:lang w:eastAsia="en-GB"/>
    </w:rPr>
  </w:style>
  <w:style w:type="character" w:customStyle="1" w:styleId="HeaderChar">
    <w:name w:val="Header Char"/>
    <w:link w:val="Header"/>
    <w:rsid w:val="007A1759"/>
    <w:rPr>
      <w:sz w:val="24"/>
      <w:szCs w:val="24"/>
    </w:rPr>
  </w:style>
  <w:style w:type="character" w:styleId="Hyperlink">
    <w:name w:val="Hyperlink"/>
    <w:basedOn w:val="DefaultParagraphFont"/>
    <w:uiPriority w:val="99"/>
    <w:unhideWhenUsed/>
    <w:rsid w:val="007A1759"/>
    <w:rPr>
      <w:color w:val="0563C1" w:themeColor="hyperlink"/>
      <w:u w:val="single"/>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22737">
      <w:bodyDiv w:val="1"/>
      <w:marLeft w:val="0"/>
      <w:marRight w:val="0"/>
      <w:marTop w:val="0"/>
      <w:marBottom w:val="0"/>
      <w:divBdr>
        <w:top w:val="none" w:sz="0" w:space="0" w:color="auto"/>
        <w:left w:val="none" w:sz="0" w:space="0" w:color="auto"/>
        <w:bottom w:val="none" w:sz="0" w:space="0" w:color="auto"/>
        <w:right w:val="none" w:sz="0" w:space="0" w:color="auto"/>
      </w:divBdr>
    </w:div>
    <w:div w:id="1427580612">
      <w:bodyDiv w:val="1"/>
      <w:marLeft w:val="0"/>
      <w:marRight w:val="0"/>
      <w:marTop w:val="0"/>
      <w:marBottom w:val="0"/>
      <w:divBdr>
        <w:top w:val="none" w:sz="0" w:space="0" w:color="auto"/>
        <w:left w:val="none" w:sz="0" w:space="0" w:color="auto"/>
        <w:bottom w:val="none" w:sz="0" w:space="0" w:color="auto"/>
        <w:right w:val="none" w:sz="0" w:space="0" w:color="auto"/>
      </w:divBdr>
    </w:div>
    <w:div w:id="16213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6FEED5D5053469AFB61F4CDE271DB" ma:contentTypeVersion="8" ma:contentTypeDescription="Create a new document." ma:contentTypeScope="" ma:versionID="fc2f431fc270cbccc3c0f7ece8c006b4">
  <xsd:schema xmlns:xsd="http://www.w3.org/2001/XMLSchema" xmlns:xs="http://www.w3.org/2001/XMLSchema" xmlns:p="http://schemas.microsoft.com/office/2006/metadata/properties" xmlns:ns2="137f62fc-0309-469d-96f8-244e1f51aa13" targetNamespace="http://schemas.microsoft.com/office/2006/metadata/properties" ma:root="true" ma:fieldsID="3253a3f84be3a38b28756e37e679726e" ns2:_="">
    <xsd:import namespace="137f62fc-0309-469d-96f8-244e1f51aa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f62fc-0309-469d-96f8-244e1f51a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F9AB4-659F-4C35-803A-43EC31948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f62fc-0309-469d-96f8-244e1f51a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63EE8-1202-45B4-AE74-0C23A0B1E9D5}">
  <ds:schemaRefs>
    <ds:schemaRef ds:uri="http://schemas.microsoft.com/sharepoint/v3/contenttype/forms"/>
  </ds:schemaRefs>
</ds:datastoreItem>
</file>

<file path=customXml/itemProps3.xml><?xml version="1.0" encoding="utf-8"?>
<ds:datastoreItem xmlns:ds="http://schemas.openxmlformats.org/officeDocument/2006/customXml" ds:itemID="{2410EE18-553A-42DB-A4AD-525DC1E2A1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Company>University of Oxford</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FMRI OF LANGUAGE AND MEMORY</dc:title>
  <dc:subject/>
  <dc:creator>FMRIB Centre</dc:creator>
  <cp:keywords/>
  <dc:description/>
  <cp:lastModifiedBy>Lorenzo Mazzaschi</cp:lastModifiedBy>
  <cp:revision>12</cp:revision>
  <cp:lastPrinted>2006-02-04T17:19:00Z</cp:lastPrinted>
  <dcterms:created xsi:type="dcterms:W3CDTF">2017-12-21T14:21:00Z</dcterms:created>
  <dcterms:modified xsi:type="dcterms:W3CDTF">2022-07-15T16:30:00Z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0x0101006916FEED5D5053469AFB61F4CDE271DB</vt:lpwstr>
  </property>
</Properties>
</file>